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F867E" w14:textId="77777777" w:rsidR="00984DED" w:rsidRDefault="00EE62A6">
      <w:pPr>
        <w:jc w:val="center"/>
        <w:rPr>
          <w:rFonts w:ascii="Montserrat" w:eastAsia="Montserrat" w:hAnsi="Montserrat" w:cs="Montserrat"/>
          <w:b/>
          <w:color w:val="FF6600"/>
          <w:sz w:val="38"/>
          <w:szCs w:val="38"/>
        </w:rPr>
      </w:pPr>
      <w:r>
        <w:rPr>
          <w:rFonts w:ascii="Montserrat" w:eastAsia="Montserrat" w:hAnsi="Montserrat" w:cs="Montserrat"/>
          <w:b/>
          <w:color w:val="FF6600"/>
          <w:sz w:val="38"/>
          <w:szCs w:val="38"/>
        </w:rPr>
        <w:t>Estrategias omnicanal, esenciales para cubrir las necesidades del consumidor actual: Fiserv</w:t>
      </w:r>
    </w:p>
    <w:p w14:paraId="0D6757B5" w14:textId="77777777" w:rsidR="00984DED" w:rsidRDefault="00984DED">
      <w:pPr>
        <w:rPr>
          <w:rFonts w:ascii="Montserrat" w:eastAsia="Montserrat" w:hAnsi="Montserrat" w:cs="Montserrat"/>
          <w:i/>
          <w:color w:val="666666"/>
        </w:rPr>
      </w:pPr>
    </w:p>
    <w:p w14:paraId="509C7C9D" w14:textId="77777777" w:rsidR="00984DED" w:rsidRDefault="00EE62A6">
      <w:pPr>
        <w:numPr>
          <w:ilvl w:val="0"/>
          <w:numId w:val="1"/>
        </w:numPr>
        <w:rPr>
          <w:rFonts w:ascii="Montserrat" w:eastAsia="Montserrat" w:hAnsi="Montserrat" w:cs="Montserrat"/>
          <w:i/>
          <w:color w:val="666666"/>
          <w:highlight w:val="white"/>
        </w:rPr>
      </w:pPr>
      <w:r>
        <w:rPr>
          <w:rFonts w:ascii="Montserrat" w:eastAsia="Montserrat" w:hAnsi="Montserrat" w:cs="Montserrat"/>
          <w:i/>
          <w:color w:val="666666"/>
          <w:highlight w:val="white"/>
        </w:rPr>
        <w:t>La omnicanalidad es una ventaja competitiva para el crecimiento de las empresas en el país.</w:t>
      </w:r>
    </w:p>
    <w:p w14:paraId="1E658647" w14:textId="77777777" w:rsidR="00984DED" w:rsidRDefault="00EE62A6">
      <w:pPr>
        <w:numPr>
          <w:ilvl w:val="0"/>
          <w:numId w:val="1"/>
        </w:numPr>
        <w:rPr>
          <w:rFonts w:ascii="Montserrat" w:eastAsia="Montserrat" w:hAnsi="Montserrat" w:cs="Montserrat"/>
          <w:i/>
          <w:color w:val="666666"/>
          <w:highlight w:val="white"/>
        </w:rPr>
      </w:pPr>
      <w:r>
        <w:rPr>
          <w:rFonts w:ascii="Montserrat" w:eastAsia="Montserrat" w:hAnsi="Montserrat" w:cs="Montserrat"/>
          <w:i/>
          <w:color w:val="666666"/>
          <w:highlight w:val="white"/>
        </w:rPr>
        <w:t xml:space="preserve">En el </w:t>
      </w:r>
      <w:r w:rsidRPr="001E0BD5">
        <w:rPr>
          <w:rFonts w:ascii="Montserrat" w:eastAsia="Montserrat" w:hAnsi="Montserrat" w:cs="Montserrat"/>
          <w:i/>
          <w:color w:val="666666"/>
        </w:rPr>
        <w:t xml:space="preserve">país </w:t>
      </w:r>
      <w:r w:rsidRPr="001E0BD5">
        <w:rPr>
          <w:rFonts w:ascii="Montserrat" w:eastAsia="Montserrat" w:hAnsi="Montserrat" w:cs="Montserrat"/>
          <w:i/>
          <w:color w:val="666666"/>
        </w:rPr>
        <w:t>el 58%</w:t>
      </w:r>
      <w:r w:rsidRPr="001E0BD5">
        <w:rPr>
          <w:rFonts w:ascii="Montserrat" w:eastAsia="Montserrat" w:hAnsi="Montserrat" w:cs="Montserrat"/>
          <w:i/>
          <w:color w:val="666666"/>
        </w:rPr>
        <w:t xml:space="preserve"> de </w:t>
      </w:r>
      <w:r>
        <w:rPr>
          <w:rFonts w:ascii="Montserrat" w:eastAsia="Montserrat" w:hAnsi="Montserrat" w:cs="Montserrat"/>
          <w:i/>
          <w:color w:val="666666"/>
          <w:highlight w:val="white"/>
        </w:rPr>
        <w:t>las tiendas departamentales se considera omnicanal.</w:t>
      </w:r>
    </w:p>
    <w:p w14:paraId="37DD1335" w14:textId="77777777" w:rsidR="00984DED" w:rsidRDefault="00EE62A6">
      <w:pPr>
        <w:rPr>
          <w:rFonts w:ascii="Montserrat" w:eastAsia="Montserrat" w:hAnsi="Montserrat" w:cs="Montserrat"/>
          <w:i/>
          <w:color w:val="666666"/>
          <w:highlight w:val="white"/>
        </w:rPr>
      </w:pPr>
      <w:r>
        <w:rPr>
          <w:rFonts w:ascii="Montserrat" w:eastAsia="Montserrat" w:hAnsi="Montserrat" w:cs="Montserrat"/>
          <w:i/>
          <w:color w:val="666666"/>
          <w:highlight w:val="white"/>
        </w:rPr>
        <w:t xml:space="preserve"> </w:t>
      </w:r>
    </w:p>
    <w:p w14:paraId="3736A1AF" w14:textId="77777777" w:rsidR="00984DED" w:rsidRDefault="00EE62A6">
      <w:pPr>
        <w:jc w:val="both"/>
        <w:rPr>
          <w:rFonts w:ascii="Montserrat" w:eastAsia="Montserrat" w:hAnsi="Montserrat" w:cs="Montserrat"/>
          <w:sz w:val="20"/>
          <w:szCs w:val="20"/>
        </w:rPr>
      </w:pPr>
      <w:r>
        <w:rPr>
          <w:rFonts w:ascii="Montserrat" w:eastAsia="Montserrat" w:hAnsi="Montserrat" w:cs="Montserrat"/>
          <w:b/>
          <w:sz w:val="20"/>
          <w:szCs w:val="20"/>
        </w:rPr>
        <w:t>Ciudad de México, 10 de noviembre de 2021.</w:t>
      </w:r>
      <w:r>
        <w:rPr>
          <w:rFonts w:ascii="Montserrat" w:eastAsia="Montserrat" w:hAnsi="Montserrat" w:cs="Montserrat"/>
          <w:sz w:val="20"/>
          <w:szCs w:val="20"/>
        </w:rPr>
        <w:t>- Los nuevos hábitos del consumidor mexicano ha</w:t>
      </w:r>
      <w:r>
        <w:rPr>
          <w:rFonts w:ascii="Montserrat" w:eastAsia="Montserrat" w:hAnsi="Montserrat" w:cs="Montserrat"/>
          <w:sz w:val="20"/>
          <w:szCs w:val="20"/>
        </w:rPr>
        <w:t xml:space="preserve">n evolucionado como resultado de la pandemia. Actualmente 39% de ellos realizan compras en tiendas físicas, mientras que el 57% lo hace en una computadora o en un </w:t>
      </w:r>
      <w:r>
        <w:rPr>
          <w:rFonts w:ascii="Montserrat" w:eastAsia="Montserrat" w:hAnsi="Montserrat" w:cs="Montserrat"/>
          <w:i/>
          <w:sz w:val="20"/>
          <w:szCs w:val="20"/>
        </w:rPr>
        <w:t>smartphone</w:t>
      </w:r>
      <w:r>
        <w:rPr>
          <w:rFonts w:ascii="Montserrat" w:eastAsia="Montserrat" w:hAnsi="Montserrat" w:cs="Montserrat"/>
          <w:sz w:val="20"/>
          <w:szCs w:val="20"/>
        </w:rPr>
        <w:t xml:space="preserve">, de acuerdo con los resultados de la encuesta </w:t>
      </w:r>
      <w:hyperlink r:id="rId9">
        <w:r>
          <w:rPr>
            <w:rFonts w:ascii="Montserrat" w:eastAsia="Montserrat" w:hAnsi="Montserrat" w:cs="Montserrat"/>
            <w:b/>
            <w:color w:val="1155CC"/>
            <w:sz w:val="20"/>
            <w:szCs w:val="20"/>
            <w:u w:val="single"/>
          </w:rPr>
          <w:t>Global Consumer Insights 2021 - Capítulo México</w:t>
        </w:r>
      </w:hyperlink>
      <w:r>
        <w:rPr>
          <w:rFonts w:ascii="Montserrat" w:eastAsia="Montserrat" w:hAnsi="Montserrat" w:cs="Montserrat"/>
          <w:sz w:val="20"/>
          <w:szCs w:val="20"/>
        </w:rPr>
        <w:t xml:space="preserve"> de la firma de servicios PWC. </w:t>
      </w:r>
    </w:p>
    <w:p w14:paraId="45E590B7" w14:textId="77777777" w:rsidR="00984DED" w:rsidRDefault="00984DED">
      <w:pPr>
        <w:jc w:val="both"/>
        <w:rPr>
          <w:rFonts w:ascii="Montserrat" w:eastAsia="Montserrat" w:hAnsi="Montserrat" w:cs="Montserrat"/>
          <w:sz w:val="20"/>
          <w:szCs w:val="20"/>
        </w:rPr>
      </w:pPr>
    </w:p>
    <w:p w14:paraId="12ED83AA" w14:textId="77777777" w:rsidR="00984DED" w:rsidRDefault="00EE62A6">
      <w:pPr>
        <w:jc w:val="both"/>
        <w:rPr>
          <w:rFonts w:ascii="Montserrat" w:eastAsia="Montserrat" w:hAnsi="Montserrat" w:cs="Montserrat"/>
          <w:sz w:val="20"/>
          <w:szCs w:val="20"/>
        </w:rPr>
      </w:pPr>
      <w:r>
        <w:rPr>
          <w:rFonts w:ascii="Montserrat" w:eastAsia="Montserrat" w:hAnsi="Montserrat" w:cs="Montserrat"/>
          <w:sz w:val="20"/>
          <w:szCs w:val="20"/>
        </w:rPr>
        <w:t>Lo anterior indica una necesidad de entregar una experiencia de compra y pagos sin barreras, ya que el cliente actual se ha vuelto omnicanal, exigente y cada vez más crítico. Esto debido a que al estar interconectado, consulta frecuentemente información en</w:t>
      </w:r>
      <w:r>
        <w:rPr>
          <w:rFonts w:ascii="Montserrat" w:eastAsia="Montserrat" w:hAnsi="Montserrat" w:cs="Montserrat"/>
          <w:sz w:val="20"/>
          <w:szCs w:val="20"/>
        </w:rPr>
        <w:t xml:space="preserve"> cada etapa del ciclo de compra, al tiempo que evalúa productos y servicios, así como sus precios entre diferentes jugadores del mercado. </w:t>
      </w:r>
    </w:p>
    <w:p w14:paraId="3CE0D9AA" w14:textId="77777777" w:rsidR="00984DED" w:rsidRDefault="00984DED">
      <w:pPr>
        <w:jc w:val="both"/>
        <w:rPr>
          <w:rFonts w:ascii="Montserrat" w:eastAsia="Montserrat" w:hAnsi="Montserrat" w:cs="Montserrat"/>
          <w:sz w:val="20"/>
          <w:szCs w:val="20"/>
        </w:rPr>
      </w:pPr>
    </w:p>
    <w:p w14:paraId="190B1E7C" w14:textId="77777777" w:rsidR="00984DED" w:rsidRDefault="00EE62A6">
      <w:pPr>
        <w:jc w:val="both"/>
        <w:rPr>
          <w:rFonts w:ascii="Montserrat" w:eastAsia="Montserrat" w:hAnsi="Montserrat" w:cs="Montserrat"/>
          <w:sz w:val="20"/>
          <w:szCs w:val="20"/>
        </w:rPr>
      </w:pPr>
      <w:r>
        <w:rPr>
          <w:rFonts w:ascii="Montserrat" w:eastAsia="Montserrat" w:hAnsi="Montserrat" w:cs="Montserrat"/>
          <w:sz w:val="20"/>
          <w:szCs w:val="20"/>
        </w:rPr>
        <w:t>En el estudio</w:t>
      </w:r>
      <w:r>
        <w:rPr>
          <w:rFonts w:ascii="Montserrat" w:eastAsia="Montserrat" w:hAnsi="Montserrat" w:cs="Montserrat"/>
          <w:b/>
          <w:sz w:val="20"/>
          <w:szCs w:val="20"/>
        </w:rPr>
        <w:t xml:space="preserve"> </w:t>
      </w:r>
      <w:hyperlink r:id="rId10">
        <w:r>
          <w:rPr>
            <w:rFonts w:ascii="Montserrat" w:eastAsia="Montserrat" w:hAnsi="Montserrat" w:cs="Montserrat"/>
            <w:b/>
            <w:color w:val="1155CC"/>
            <w:sz w:val="20"/>
            <w:szCs w:val="20"/>
            <w:u w:val="single"/>
          </w:rPr>
          <w:t>Insights de comunicación y publicidad digital para la industria retail (e-commerce, omnicanalidad y delivery)</w:t>
        </w:r>
      </w:hyperlink>
      <w:r>
        <w:rPr>
          <w:rFonts w:ascii="Montserrat" w:eastAsia="Montserrat" w:hAnsi="Montserrat" w:cs="Montserrat"/>
          <w:b/>
          <w:sz w:val="20"/>
          <w:szCs w:val="20"/>
        </w:rPr>
        <w:t xml:space="preserve"> </w:t>
      </w:r>
      <w:r>
        <w:rPr>
          <w:rFonts w:ascii="Montserrat" w:eastAsia="Montserrat" w:hAnsi="Montserrat" w:cs="Montserrat"/>
          <w:sz w:val="20"/>
          <w:szCs w:val="20"/>
        </w:rPr>
        <w:t>de la firma IAB México, organismo que representa a la industria de la publicidad digital y marketing interactivo, señ</w:t>
      </w:r>
      <w:r>
        <w:rPr>
          <w:rFonts w:ascii="Montserrat" w:eastAsia="Montserrat" w:hAnsi="Montserrat" w:cs="Montserrat"/>
          <w:sz w:val="20"/>
          <w:szCs w:val="20"/>
        </w:rPr>
        <w:t xml:space="preserve">ala que una de las nuevas necesidades del consumidor mexicano será el acceso a la omnicanalidad. </w:t>
      </w:r>
    </w:p>
    <w:p w14:paraId="5A9D38B6" w14:textId="77777777" w:rsidR="00984DED" w:rsidRDefault="00984DED">
      <w:pPr>
        <w:jc w:val="both"/>
        <w:rPr>
          <w:rFonts w:ascii="Montserrat" w:eastAsia="Montserrat" w:hAnsi="Montserrat" w:cs="Montserrat"/>
          <w:sz w:val="20"/>
          <w:szCs w:val="20"/>
        </w:rPr>
      </w:pPr>
    </w:p>
    <w:p w14:paraId="5C958AC3" w14:textId="77777777" w:rsidR="00984DED" w:rsidRDefault="00EE62A6">
      <w:pPr>
        <w:jc w:val="both"/>
        <w:rPr>
          <w:rFonts w:ascii="Montserrat" w:eastAsia="Montserrat" w:hAnsi="Montserrat" w:cs="Montserrat"/>
          <w:sz w:val="20"/>
          <w:szCs w:val="20"/>
        </w:rPr>
      </w:pPr>
      <w:r>
        <w:rPr>
          <w:rFonts w:ascii="Montserrat" w:eastAsia="Montserrat" w:hAnsi="Montserrat" w:cs="Montserrat"/>
          <w:sz w:val="20"/>
          <w:szCs w:val="20"/>
        </w:rPr>
        <w:t xml:space="preserve">Ante este panorama, es necesario que empresas y negocios sean capaces de enfrentar los desafíos del cliente hoy en día. </w:t>
      </w:r>
      <w:r w:rsidRPr="001E0BD5">
        <w:rPr>
          <w:rFonts w:ascii="Montserrat" w:eastAsia="Montserrat" w:hAnsi="Montserrat" w:cs="Montserrat"/>
          <w:sz w:val="20"/>
          <w:szCs w:val="20"/>
        </w:rPr>
        <w:t xml:space="preserve">Actualmente, </w:t>
      </w:r>
      <w:r w:rsidRPr="001E0BD5">
        <w:rPr>
          <w:rFonts w:ascii="Montserrat" w:eastAsia="Montserrat" w:hAnsi="Montserrat" w:cs="Montserrat"/>
          <w:sz w:val="20"/>
          <w:szCs w:val="20"/>
        </w:rPr>
        <w:t>el 58%</w:t>
      </w:r>
      <w:r w:rsidRPr="001E0BD5">
        <w:rPr>
          <w:rFonts w:ascii="Montserrat" w:eastAsia="Montserrat" w:hAnsi="Montserrat" w:cs="Montserrat"/>
          <w:sz w:val="20"/>
          <w:szCs w:val="20"/>
        </w:rPr>
        <w:t xml:space="preserve"> de las</w:t>
      </w:r>
      <w:r>
        <w:rPr>
          <w:rFonts w:ascii="Montserrat" w:eastAsia="Montserrat" w:hAnsi="Montserrat" w:cs="Montserrat"/>
          <w:sz w:val="20"/>
          <w:szCs w:val="20"/>
        </w:rPr>
        <w:t xml:space="preserve"> tiendas de</w:t>
      </w:r>
      <w:r>
        <w:rPr>
          <w:rFonts w:ascii="Montserrat" w:eastAsia="Montserrat" w:hAnsi="Montserrat" w:cs="Montserrat"/>
          <w:sz w:val="20"/>
          <w:szCs w:val="20"/>
        </w:rPr>
        <w:t xml:space="preserve">partamentales en México en 2021 se considera omnicanal, de acuerdo con lo comentado por la consultora NielsenIQ México en la conferencia </w:t>
      </w:r>
      <w:hyperlink r:id="rId11">
        <w:r>
          <w:rPr>
            <w:rFonts w:ascii="Montserrat" w:eastAsia="Montserrat" w:hAnsi="Montserrat" w:cs="Montserrat"/>
            <w:b/>
            <w:color w:val="1155CC"/>
            <w:sz w:val="20"/>
            <w:szCs w:val="20"/>
            <w:u w:val="single"/>
          </w:rPr>
          <w:t>“Omnicanalidad, factor clave para el comercio detallista</w:t>
        </w:r>
      </w:hyperlink>
      <w:hyperlink r:id="rId12">
        <w:r>
          <w:rPr>
            <w:rFonts w:ascii="Montserrat" w:eastAsia="Montserrat" w:hAnsi="Montserrat" w:cs="Montserrat"/>
            <w:color w:val="1155CC"/>
            <w:sz w:val="20"/>
            <w:szCs w:val="20"/>
            <w:u w:val="single"/>
          </w:rPr>
          <w:t>”</w:t>
        </w:r>
      </w:hyperlink>
      <w:r>
        <w:rPr>
          <w:rFonts w:ascii="Montserrat" w:eastAsia="Montserrat" w:hAnsi="Montserrat" w:cs="Montserrat"/>
          <w:sz w:val="20"/>
          <w:szCs w:val="20"/>
        </w:rPr>
        <w:t xml:space="preserve"> en colaboración con la Asociación Nacional De Tiendas De Autoservicio y Departamentales (ANTAD). </w:t>
      </w:r>
    </w:p>
    <w:p w14:paraId="6FF94336" w14:textId="77777777" w:rsidR="00984DED" w:rsidRDefault="00984DED">
      <w:pPr>
        <w:jc w:val="both"/>
        <w:rPr>
          <w:rFonts w:ascii="Montserrat" w:eastAsia="Montserrat" w:hAnsi="Montserrat" w:cs="Montserrat"/>
          <w:sz w:val="20"/>
          <w:szCs w:val="20"/>
        </w:rPr>
      </w:pPr>
    </w:p>
    <w:p w14:paraId="48946FCB" w14:textId="77777777" w:rsidR="00984DED" w:rsidRDefault="00EE62A6">
      <w:pPr>
        <w:jc w:val="both"/>
        <w:rPr>
          <w:rFonts w:ascii="Montserrat" w:eastAsia="Montserrat" w:hAnsi="Montserrat" w:cs="Montserrat"/>
          <w:sz w:val="20"/>
          <w:szCs w:val="20"/>
        </w:rPr>
      </w:pPr>
      <w:r>
        <w:rPr>
          <w:rFonts w:ascii="Montserrat" w:eastAsia="Montserrat" w:hAnsi="Montserrat" w:cs="Montserrat"/>
          <w:sz w:val="20"/>
          <w:szCs w:val="20"/>
        </w:rPr>
        <w:t>“El contexto actual nos ubica en una economía de la experiencia, en la cual los clientes bus</w:t>
      </w:r>
      <w:r>
        <w:rPr>
          <w:rFonts w:ascii="Montserrat" w:eastAsia="Montserrat" w:hAnsi="Montserrat" w:cs="Montserrat"/>
          <w:sz w:val="20"/>
          <w:szCs w:val="20"/>
        </w:rPr>
        <w:t>can adquirir sus productos a través de canales físicos y digitales. Para cumplir con sus necesidades, las empresas deben implementar estrategias omnicanales que sean flexibles y escalables, las cuales permitan tener una excelente experiencia de compra y de</w:t>
      </w:r>
      <w:r>
        <w:rPr>
          <w:rFonts w:ascii="Montserrat" w:eastAsia="Montserrat" w:hAnsi="Montserrat" w:cs="Montserrat"/>
          <w:sz w:val="20"/>
          <w:szCs w:val="20"/>
        </w:rPr>
        <w:t xml:space="preserve"> pago para que puedan incrementar sus ventas y fidelizar al consumidor”, dijo Sergio Villarruel, General Manager en Fiserv México, líder mundial en tecnología financiera y de procesamiento de pagos.</w:t>
      </w:r>
    </w:p>
    <w:p w14:paraId="01919E49" w14:textId="77777777" w:rsidR="00984DED" w:rsidRDefault="00984DED">
      <w:pPr>
        <w:jc w:val="both"/>
        <w:rPr>
          <w:rFonts w:ascii="Montserrat" w:eastAsia="Montserrat" w:hAnsi="Montserrat" w:cs="Montserrat"/>
          <w:sz w:val="20"/>
          <w:szCs w:val="20"/>
        </w:rPr>
      </w:pPr>
    </w:p>
    <w:p w14:paraId="4A71FA56" w14:textId="77777777" w:rsidR="00984DED" w:rsidRDefault="00EE62A6">
      <w:pPr>
        <w:jc w:val="both"/>
        <w:rPr>
          <w:rFonts w:ascii="Montserrat" w:eastAsia="Montserrat" w:hAnsi="Montserrat" w:cs="Montserrat"/>
          <w:sz w:val="20"/>
          <w:szCs w:val="20"/>
        </w:rPr>
      </w:pPr>
      <w:r>
        <w:rPr>
          <w:rFonts w:ascii="Montserrat" w:eastAsia="Montserrat" w:hAnsi="Montserrat" w:cs="Montserrat"/>
          <w:sz w:val="20"/>
          <w:szCs w:val="20"/>
        </w:rPr>
        <w:t xml:space="preserve">El contar con una estrategia omnicanal permite realizar </w:t>
      </w:r>
      <w:r>
        <w:rPr>
          <w:rFonts w:ascii="Montserrat" w:eastAsia="Montserrat" w:hAnsi="Montserrat" w:cs="Montserrat"/>
          <w:sz w:val="20"/>
          <w:szCs w:val="20"/>
        </w:rPr>
        <w:t xml:space="preserve">integraciones tecnológicas que transforman los negocios. Por esto, Fiserv trabaja con más de 40 partners desarrolladores </w:t>
      </w:r>
      <w:r>
        <w:rPr>
          <w:rFonts w:ascii="Montserrat" w:eastAsia="Montserrat" w:hAnsi="Montserrat" w:cs="Montserrat"/>
          <w:sz w:val="20"/>
          <w:szCs w:val="20"/>
        </w:rPr>
        <w:lastRenderedPageBreak/>
        <w:t>de software estratégicos que incorporan sus soluciones de manera fácil y sencilla a diferentes segmentos del mercado para que estos pue</w:t>
      </w:r>
      <w:r>
        <w:rPr>
          <w:rFonts w:ascii="Montserrat" w:eastAsia="Montserrat" w:hAnsi="Montserrat" w:cs="Montserrat"/>
          <w:sz w:val="20"/>
          <w:szCs w:val="20"/>
        </w:rPr>
        <w:t xml:space="preserve">dan brindar a los clientes los canales y servicios adecuados. Esto con el objetivo de que tengan una óptima experiencia de compra y pago. </w:t>
      </w:r>
    </w:p>
    <w:p w14:paraId="119D8858" w14:textId="77777777" w:rsidR="00984DED" w:rsidRDefault="00984DED">
      <w:pPr>
        <w:jc w:val="both"/>
        <w:rPr>
          <w:rFonts w:ascii="Montserrat" w:eastAsia="Montserrat" w:hAnsi="Montserrat" w:cs="Montserrat"/>
          <w:sz w:val="20"/>
          <w:szCs w:val="20"/>
        </w:rPr>
      </w:pPr>
    </w:p>
    <w:p w14:paraId="63844167" w14:textId="692598F9" w:rsidR="00984DED" w:rsidRDefault="00EE62A6">
      <w:pPr>
        <w:jc w:val="both"/>
        <w:rPr>
          <w:rFonts w:ascii="Montserrat" w:eastAsia="Montserrat" w:hAnsi="Montserrat" w:cs="Montserrat"/>
          <w:sz w:val="20"/>
          <w:szCs w:val="20"/>
        </w:rPr>
      </w:pPr>
      <w:r>
        <w:rPr>
          <w:rFonts w:ascii="Montserrat" w:eastAsia="Montserrat" w:hAnsi="Montserrat" w:cs="Montserrat"/>
          <w:sz w:val="20"/>
          <w:szCs w:val="20"/>
          <w:highlight w:val="yellow"/>
        </w:rPr>
        <w:t>“En Fiserv ayudamos a los negocios y empresas a contar con una omnicanalidad de pagos mediante nuestra tecnología de</w:t>
      </w:r>
      <w:r>
        <w:rPr>
          <w:rFonts w:ascii="Montserrat" w:eastAsia="Montserrat" w:hAnsi="Montserrat" w:cs="Montserrat"/>
          <w:sz w:val="20"/>
          <w:szCs w:val="20"/>
          <w:highlight w:val="yellow"/>
        </w:rPr>
        <w:t xml:space="preserve"> punta, y a través de nuestra asesoría para que puedan implementar la mejor solución de acuerdo a sus necesidades. Además, contamos con partners tecnológicos líderes en su sector, los cuales nos ayudan a complementar la experiencia omnicanal </w:t>
      </w:r>
      <w:r>
        <w:rPr>
          <w:rFonts w:ascii="Montserrat" w:eastAsia="Montserrat" w:hAnsi="Montserrat" w:cs="Montserrat"/>
          <w:sz w:val="20"/>
          <w:szCs w:val="20"/>
          <w:highlight w:val="yellow"/>
        </w:rPr>
        <w:t>para que los comercios sean exitosos”, comentó Omega García, director de Producto para Comercio Digital en América Latina en Fiserv.</w:t>
      </w:r>
      <w:r>
        <w:rPr>
          <w:rFonts w:ascii="Montserrat" w:eastAsia="Montserrat" w:hAnsi="Montserrat" w:cs="Montserrat"/>
          <w:sz w:val="20"/>
          <w:szCs w:val="20"/>
        </w:rPr>
        <w:t xml:space="preserve"> </w:t>
      </w:r>
    </w:p>
    <w:p w14:paraId="63CDF76A" w14:textId="77777777" w:rsidR="00984DED" w:rsidRDefault="00984DED">
      <w:pPr>
        <w:jc w:val="both"/>
        <w:rPr>
          <w:rFonts w:ascii="Montserrat" w:eastAsia="Montserrat" w:hAnsi="Montserrat" w:cs="Montserrat"/>
          <w:sz w:val="20"/>
          <w:szCs w:val="20"/>
        </w:rPr>
      </w:pPr>
    </w:p>
    <w:p w14:paraId="6F998608" w14:textId="77777777" w:rsidR="00984DED" w:rsidRDefault="00EE62A6">
      <w:pPr>
        <w:jc w:val="both"/>
        <w:rPr>
          <w:rFonts w:ascii="Montserrat" w:eastAsia="Montserrat" w:hAnsi="Montserrat" w:cs="Montserrat"/>
          <w:sz w:val="20"/>
          <w:szCs w:val="20"/>
        </w:rPr>
      </w:pPr>
      <w:r>
        <w:rPr>
          <w:rFonts w:ascii="Montserrat" w:eastAsia="Montserrat" w:hAnsi="Montserrat" w:cs="Montserrat"/>
          <w:sz w:val="20"/>
          <w:szCs w:val="20"/>
        </w:rPr>
        <w:t>De igual manera, Fiserv trabaja para brindar soluciones tecnológicas que le permita a empresas y negoc</w:t>
      </w:r>
      <w:r>
        <w:rPr>
          <w:rFonts w:ascii="Montserrat" w:eastAsia="Montserrat" w:hAnsi="Montserrat" w:cs="Montserrat"/>
          <w:sz w:val="20"/>
          <w:szCs w:val="20"/>
        </w:rPr>
        <w:t>ios cubrir con las necesidades del mercado, así como la de los consumidores. Por ello, cuenta con el ecosistema omnicanal Carat, el cual procesa pagos multicanal, realiza transacciones en cualquier dispositivo y acepta cualquier método de pago, de forma se</w:t>
      </w:r>
      <w:r>
        <w:rPr>
          <w:rFonts w:ascii="Montserrat" w:eastAsia="Montserrat" w:hAnsi="Montserrat" w:cs="Montserrat"/>
          <w:sz w:val="20"/>
          <w:szCs w:val="20"/>
        </w:rPr>
        <w:t xml:space="preserve">gura y escalable. La solución integra los métodos de pago fácil y automáticamente y estará pronto disponible en nuestro país. </w:t>
      </w:r>
    </w:p>
    <w:p w14:paraId="6FB7C9A7" w14:textId="77777777" w:rsidR="00984DED" w:rsidRDefault="00984DED">
      <w:pPr>
        <w:jc w:val="both"/>
        <w:rPr>
          <w:rFonts w:ascii="Montserrat" w:eastAsia="Montserrat" w:hAnsi="Montserrat" w:cs="Montserrat"/>
          <w:sz w:val="20"/>
          <w:szCs w:val="20"/>
        </w:rPr>
      </w:pPr>
    </w:p>
    <w:p w14:paraId="78C00978" w14:textId="77777777" w:rsidR="00984DED" w:rsidRDefault="00EE62A6">
      <w:pPr>
        <w:jc w:val="both"/>
        <w:rPr>
          <w:rFonts w:ascii="Montserrat" w:eastAsia="Montserrat" w:hAnsi="Montserrat" w:cs="Montserrat"/>
          <w:sz w:val="20"/>
          <w:szCs w:val="20"/>
        </w:rPr>
      </w:pPr>
      <w:r>
        <w:rPr>
          <w:rFonts w:ascii="Montserrat" w:eastAsia="Montserrat" w:hAnsi="Montserrat" w:cs="Montserrat"/>
          <w:sz w:val="20"/>
          <w:szCs w:val="20"/>
        </w:rPr>
        <w:t>Sin duda, la omnicanalidad llegó para quedarse y no solo requiere de tecnología. También es necesaria la integración de personas</w:t>
      </w:r>
      <w:r>
        <w:rPr>
          <w:rFonts w:ascii="Montserrat" w:eastAsia="Montserrat" w:hAnsi="Montserrat" w:cs="Montserrat"/>
          <w:sz w:val="20"/>
          <w:szCs w:val="20"/>
        </w:rPr>
        <w:t xml:space="preserve">, procesos y aliados estratégicos, lo que permite expandir el negocio y adaptarse a las demandas del cliente actual. </w:t>
      </w:r>
    </w:p>
    <w:p w14:paraId="7A383FE5" w14:textId="77777777" w:rsidR="00984DED" w:rsidRDefault="00984DED">
      <w:pPr>
        <w:jc w:val="both"/>
        <w:rPr>
          <w:rFonts w:ascii="Montserrat" w:eastAsia="Montserrat" w:hAnsi="Montserrat" w:cs="Montserrat"/>
          <w:sz w:val="20"/>
          <w:szCs w:val="20"/>
        </w:rPr>
      </w:pPr>
    </w:p>
    <w:p w14:paraId="5AF82568" w14:textId="77777777" w:rsidR="00984DED" w:rsidRDefault="00EE62A6">
      <w:pPr>
        <w:jc w:val="both"/>
        <w:rPr>
          <w:rFonts w:ascii="Montserrat" w:eastAsia="Montserrat" w:hAnsi="Montserrat" w:cs="Montserrat"/>
          <w:sz w:val="20"/>
          <w:szCs w:val="20"/>
        </w:rPr>
      </w:pPr>
      <w:r>
        <w:rPr>
          <w:rFonts w:ascii="Montserrat" w:eastAsia="Montserrat" w:hAnsi="Montserrat" w:cs="Montserrat"/>
          <w:sz w:val="20"/>
          <w:szCs w:val="20"/>
        </w:rPr>
        <w:t>Estas reflexiones sobre la omnicanalidad y la presentación de la solución Carat se realizaron durante el “</w:t>
      </w:r>
      <w:r>
        <w:rPr>
          <w:rFonts w:ascii="Montserrat" w:eastAsia="Montserrat" w:hAnsi="Montserrat" w:cs="Montserrat"/>
          <w:b/>
          <w:sz w:val="20"/>
          <w:szCs w:val="20"/>
        </w:rPr>
        <w:t>Fiserv Partners and clients Sum</w:t>
      </w:r>
      <w:r>
        <w:rPr>
          <w:rFonts w:ascii="Montserrat" w:eastAsia="Montserrat" w:hAnsi="Montserrat" w:cs="Montserrat"/>
          <w:b/>
          <w:sz w:val="20"/>
          <w:szCs w:val="20"/>
        </w:rPr>
        <w:t>mit México 2021</w:t>
      </w:r>
      <w:r>
        <w:rPr>
          <w:rFonts w:ascii="Montserrat" w:eastAsia="Montserrat" w:hAnsi="Montserrat" w:cs="Montserrat"/>
          <w:sz w:val="20"/>
          <w:szCs w:val="20"/>
        </w:rPr>
        <w:t>” el 9 de noviembre, en el cual participó la Asociación Mexicana de Ventas Online (AMVO), ANTAD y líderes en comercio electrónico, educación, retail, tiendas de autoservicio, y de los sectores energético, restaurantero, entretenimiento, salu</w:t>
      </w:r>
      <w:r>
        <w:rPr>
          <w:rFonts w:ascii="Montserrat" w:eastAsia="Montserrat" w:hAnsi="Montserrat" w:cs="Montserrat"/>
          <w:sz w:val="20"/>
          <w:szCs w:val="20"/>
        </w:rPr>
        <w:t xml:space="preserve">d y cross-segment, entre otros. Para acceder al contenido de este evento visita: </w:t>
      </w:r>
      <w:hyperlink r:id="rId13">
        <w:r>
          <w:rPr>
            <w:rFonts w:ascii="Montserrat" w:eastAsia="Montserrat" w:hAnsi="Montserrat" w:cs="Montserrat"/>
            <w:color w:val="1155CC"/>
            <w:sz w:val="20"/>
            <w:szCs w:val="20"/>
            <w:u w:val="single"/>
          </w:rPr>
          <w:t>https://eventosfiservmexico.com.mx/</w:t>
        </w:r>
      </w:hyperlink>
      <w:r>
        <w:rPr>
          <w:rFonts w:ascii="Montserrat" w:eastAsia="Montserrat" w:hAnsi="Montserrat" w:cs="Montserrat"/>
          <w:sz w:val="20"/>
          <w:szCs w:val="20"/>
        </w:rPr>
        <w:t>.</w:t>
      </w:r>
    </w:p>
    <w:p w14:paraId="7CBFF24D" w14:textId="77777777" w:rsidR="00984DED" w:rsidRDefault="00984DED">
      <w:pPr>
        <w:pBdr>
          <w:top w:val="nil"/>
          <w:left w:val="nil"/>
          <w:bottom w:val="nil"/>
          <w:right w:val="nil"/>
          <w:between w:val="nil"/>
        </w:pBdr>
        <w:jc w:val="both"/>
        <w:rPr>
          <w:rFonts w:ascii="Montserrat" w:eastAsia="Montserrat" w:hAnsi="Montserrat" w:cs="Montserrat"/>
          <w:sz w:val="20"/>
          <w:szCs w:val="20"/>
        </w:rPr>
      </w:pPr>
    </w:p>
    <w:p w14:paraId="6ABF66E9" w14:textId="77777777" w:rsidR="00984DED" w:rsidRDefault="00EE62A6">
      <w:pPr>
        <w:jc w:val="center"/>
        <w:rPr>
          <w:rFonts w:ascii="Montserrat" w:eastAsia="Montserrat" w:hAnsi="Montserrat" w:cs="Montserrat"/>
          <w:sz w:val="20"/>
          <w:szCs w:val="20"/>
          <w:highlight w:val="white"/>
        </w:rPr>
      </w:pPr>
      <w:r>
        <w:rPr>
          <w:rFonts w:ascii="Montserrat" w:eastAsia="Montserrat" w:hAnsi="Montserrat" w:cs="Montserrat"/>
          <w:sz w:val="20"/>
          <w:szCs w:val="20"/>
          <w:highlight w:val="white"/>
        </w:rPr>
        <w:t>*****</w:t>
      </w:r>
    </w:p>
    <w:p w14:paraId="4BDBEB0F" w14:textId="77777777" w:rsidR="00984DED" w:rsidRDefault="00984DED">
      <w:pPr>
        <w:jc w:val="both"/>
        <w:rPr>
          <w:rFonts w:ascii="Montserrat" w:eastAsia="Montserrat" w:hAnsi="Montserrat" w:cs="Montserrat"/>
          <w:sz w:val="20"/>
          <w:szCs w:val="20"/>
          <w:highlight w:val="white"/>
        </w:rPr>
      </w:pPr>
    </w:p>
    <w:p w14:paraId="4ED5864D" w14:textId="77777777" w:rsidR="00984DED" w:rsidRDefault="00EE62A6">
      <w:pPr>
        <w:jc w:val="both"/>
        <w:rPr>
          <w:rFonts w:ascii="Montserrat" w:eastAsia="Montserrat" w:hAnsi="Montserrat" w:cs="Montserrat"/>
          <w:b/>
          <w:sz w:val="18"/>
          <w:szCs w:val="18"/>
        </w:rPr>
      </w:pPr>
      <w:r>
        <w:rPr>
          <w:rFonts w:ascii="Montserrat" w:eastAsia="Montserrat" w:hAnsi="Montserrat" w:cs="Montserrat"/>
          <w:b/>
          <w:sz w:val="18"/>
          <w:szCs w:val="18"/>
        </w:rPr>
        <w:t>Acerca de Fiserv</w:t>
      </w:r>
    </w:p>
    <w:p w14:paraId="708E085E" w14:textId="77777777" w:rsidR="00984DED" w:rsidRDefault="00EE62A6">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Fiserv, Inc. (NASDAQ: FISV) Empresa líder mundial en tecnología financiera y de pagos, la empresa ayuda a sus clientes a lograr los mejores resultados de su industria mediante un compromiso con la innovación y la excelencia en áreas como el procesamiento d</w:t>
      </w:r>
      <w:r>
        <w:rPr>
          <w:rFonts w:ascii="Montserrat" w:eastAsia="Montserrat" w:hAnsi="Montserrat" w:cs="Montserrat"/>
          <w:sz w:val="20"/>
          <w:szCs w:val="20"/>
          <w:highlight w:val="white"/>
        </w:rPr>
        <w:t>e cuentas y soluciones de banca digital, procesamiento y emisor de tarjetas, servicios de red, pagos, comercio electrónico, adquirencia y procesamiento de pagos para comercios y empresas, Fiserv es miembro del Índice S&amp;P 500® y figura entre las empresas má</w:t>
      </w:r>
      <w:r>
        <w:rPr>
          <w:rFonts w:ascii="Montserrat" w:eastAsia="Montserrat" w:hAnsi="Montserrat" w:cs="Montserrat"/>
          <w:sz w:val="20"/>
          <w:szCs w:val="20"/>
          <w:highlight w:val="white"/>
        </w:rPr>
        <w:t>s admiradas del mundo por la revista FORTUNE®.</w:t>
      </w:r>
      <w:r>
        <w:rPr>
          <w:rFonts w:ascii="Trebuchet MS" w:eastAsia="Trebuchet MS" w:hAnsi="Trebuchet MS" w:cs="Trebuchet MS"/>
          <w:color w:val="465A62"/>
          <w:sz w:val="21"/>
          <w:szCs w:val="21"/>
          <w:highlight w:val="white"/>
        </w:rPr>
        <w:t xml:space="preserve"> </w:t>
      </w:r>
      <w:r>
        <w:rPr>
          <w:rFonts w:ascii="Montserrat" w:eastAsia="Montserrat" w:hAnsi="Montserrat" w:cs="Montserrat"/>
          <w:sz w:val="20"/>
          <w:szCs w:val="20"/>
          <w:highlight w:val="white"/>
        </w:rPr>
        <w:t>Visite:</w:t>
      </w:r>
      <w:r>
        <w:rPr>
          <w:rFonts w:ascii="Trebuchet MS" w:eastAsia="Trebuchet MS" w:hAnsi="Trebuchet MS" w:cs="Trebuchet MS"/>
          <w:color w:val="465A62"/>
          <w:sz w:val="21"/>
          <w:szCs w:val="21"/>
          <w:highlight w:val="white"/>
        </w:rPr>
        <w:t xml:space="preserve"> </w:t>
      </w:r>
      <w:hyperlink r:id="rId14">
        <w:r>
          <w:rPr>
            <w:rFonts w:ascii="Montserrat" w:eastAsia="Montserrat" w:hAnsi="Montserrat" w:cs="Montserrat"/>
            <w:color w:val="1155CC"/>
            <w:sz w:val="20"/>
            <w:szCs w:val="20"/>
            <w:highlight w:val="white"/>
            <w:u w:val="single"/>
          </w:rPr>
          <w:t>https://merchants.fiserv.com/es-mx</w:t>
        </w:r>
      </w:hyperlink>
      <w:r>
        <w:rPr>
          <w:rFonts w:ascii="Trebuchet MS" w:eastAsia="Trebuchet MS" w:hAnsi="Trebuchet MS" w:cs="Trebuchet MS"/>
          <w:color w:val="465A62"/>
          <w:sz w:val="21"/>
          <w:szCs w:val="21"/>
          <w:highlight w:val="white"/>
        </w:rPr>
        <w:t xml:space="preserve"> </w:t>
      </w:r>
      <w:r>
        <w:rPr>
          <w:rFonts w:ascii="Montserrat" w:eastAsia="Montserrat" w:hAnsi="Montserrat" w:cs="Montserrat"/>
          <w:sz w:val="20"/>
          <w:szCs w:val="20"/>
          <w:highlight w:val="white"/>
        </w:rPr>
        <w:t>y siga en los medios sociales para obtener más información y las últimas noticias de la empresa.</w:t>
      </w:r>
    </w:p>
    <w:p w14:paraId="13E3FA88" w14:textId="77777777" w:rsidR="00984DED" w:rsidRDefault="00984DED">
      <w:pPr>
        <w:jc w:val="both"/>
        <w:rPr>
          <w:rFonts w:ascii="Montserrat" w:eastAsia="Montserrat" w:hAnsi="Montserrat" w:cs="Montserrat"/>
          <w:sz w:val="18"/>
          <w:szCs w:val="18"/>
        </w:rPr>
      </w:pPr>
    </w:p>
    <w:p w14:paraId="2C0EFAF7" w14:textId="77777777" w:rsidR="00984DED" w:rsidRDefault="00EE62A6">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Facebook: </w:t>
      </w:r>
      <w:hyperlink r:id="rId15">
        <w:r>
          <w:rPr>
            <w:rFonts w:ascii="Montserrat" w:eastAsia="Montserrat" w:hAnsi="Montserrat" w:cs="Montserrat"/>
            <w:color w:val="1155CC"/>
            <w:sz w:val="18"/>
            <w:szCs w:val="18"/>
            <w:u w:val="single"/>
          </w:rPr>
          <w:t>Fiserv México</w:t>
        </w:r>
      </w:hyperlink>
    </w:p>
    <w:p w14:paraId="55BE9B1D" w14:textId="77777777" w:rsidR="00984DED" w:rsidRDefault="00EE62A6">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Instagram: </w:t>
      </w:r>
      <w:hyperlink r:id="rId16">
        <w:r>
          <w:rPr>
            <w:rFonts w:ascii="Montserrat" w:eastAsia="Montserrat" w:hAnsi="Montserrat" w:cs="Montserrat"/>
            <w:color w:val="1155CC"/>
            <w:sz w:val="18"/>
            <w:szCs w:val="18"/>
            <w:u w:val="single"/>
          </w:rPr>
          <w:t>Fiserv México</w:t>
        </w:r>
      </w:hyperlink>
      <w:r>
        <w:rPr>
          <w:rFonts w:ascii="Montserrat" w:eastAsia="Montserrat" w:hAnsi="Montserrat" w:cs="Montserrat"/>
          <w:sz w:val="18"/>
          <w:szCs w:val="18"/>
        </w:rPr>
        <w:t xml:space="preserve"> </w:t>
      </w:r>
    </w:p>
    <w:p w14:paraId="0C518905" w14:textId="77777777" w:rsidR="00984DED" w:rsidRDefault="00EE62A6">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Youtube: </w:t>
      </w:r>
      <w:hyperlink r:id="rId17">
        <w:r>
          <w:rPr>
            <w:rFonts w:ascii="Montserrat" w:eastAsia="Montserrat" w:hAnsi="Montserrat" w:cs="Montserrat"/>
            <w:color w:val="1155CC"/>
            <w:sz w:val="18"/>
            <w:szCs w:val="18"/>
            <w:u w:val="single"/>
          </w:rPr>
          <w:t>Fis</w:t>
        </w:r>
        <w:r>
          <w:rPr>
            <w:rFonts w:ascii="Montserrat" w:eastAsia="Montserrat" w:hAnsi="Montserrat" w:cs="Montserrat"/>
            <w:color w:val="1155CC"/>
            <w:sz w:val="18"/>
            <w:szCs w:val="18"/>
            <w:u w:val="single"/>
          </w:rPr>
          <w:t>erv México</w:t>
        </w:r>
      </w:hyperlink>
    </w:p>
    <w:p w14:paraId="2F02445B" w14:textId="77777777" w:rsidR="00984DED" w:rsidRDefault="00EE62A6">
      <w:pPr>
        <w:numPr>
          <w:ilvl w:val="0"/>
          <w:numId w:val="2"/>
        </w:numPr>
        <w:rPr>
          <w:rFonts w:ascii="Montserrat" w:eastAsia="Montserrat" w:hAnsi="Montserrat" w:cs="Montserrat"/>
          <w:sz w:val="18"/>
          <w:szCs w:val="18"/>
        </w:rPr>
      </w:pPr>
      <w:r>
        <w:rPr>
          <w:rFonts w:ascii="Montserrat" w:eastAsia="Montserrat" w:hAnsi="Montserrat" w:cs="Montserrat"/>
          <w:sz w:val="18"/>
          <w:szCs w:val="18"/>
        </w:rPr>
        <w:t>Página web:</w:t>
      </w:r>
      <w:hyperlink r:id="rId18">
        <w:r>
          <w:rPr>
            <w:rFonts w:ascii="Montserrat" w:eastAsia="Montserrat" w:hAnsi="Montserrat" w:cs="Montserrat"/>
            <w:color w:val="1155CC"/>
            <w:sz w:val="18"/>
            <w:szCs w:val="18"/>
            <w:highlight w:val="white"/>
            <w:u w:val="single"/>
          </w:rPr>
          <w:t>Fiserv México</w:t>
        </w:r>
      </w:hyperlink>
    </w:p>
    <w:p w14:paraId="0505321A" w14:textId="77777777" w:rsidR="00984DED" w:rsidRDefault="00984DED">
      <w:pPr>
        <w:jc w:val="both"/>
        <w:rPr>
          <w:rFonts w:ascii="Montserrat" w:eastAsia="Montserrat" w:hAnsi="Montserrat" w:cs="Montserrat"/>
          <w:sz w:val="18"/>
          <w:szCs w:val="18"/>
        </w:rPr>
      </w:pPr>
    </w:p>
    <w:p w14:paraId="335FB729" w14:textId="77777777" w:rsidR="00984DED" w:rsidRDefault="00EE62A6">
      <w:pPr>
        <w:spacing w:line="240" w:lineRule="auto"/>
        <w:jc w:val="both"/>
        <w:rPr>
          <w:rFonts w:ascii="Montserrat" w:eastAsia="Montserrat" w:hAnsi="Montserrat" w:cs="Montserrat"/>
          <w:b/>
          <w:sz w:val="18"/>
          <w:szCs w:val="18"/>
        </w:rPr>
      </w:pPr>
      <w:r>
        <w:rPr>
          <w:rFonts w:ascii="Montserrat" w:eastAsia="Montserrat" w:hAnsi="Montserrat" w:cs="Montserrat"/>
          <w:b/>
          <w:sz w:val="18"/>
          <w:szCs w:val="18"/>
        </w:rPr>
        <w:t xml:space="preserve">Contacto de prensa: </w:t>
      </w:r>
    </w:p>
    <w:p w14:paraId="7A025DB5" w14:textId="77777777" w:rsidR="00984DED" w:rsidRDefault="00984DED">
      <w:pPr>
        <w:spacing w:line="240" w:lineRule="auto"/>
        <w:jc w:val="both"/>
        <w:rPr>
          <w:rFonts w:ascii="Montserrat" w:eastAsia="Montserrat" w:hAnsi="Montserrat" w:cs="Montserrat"/>
          <w:b/>
          <w:sz w:val="18"/>
          <w:szCs w:val="18"/>
        </w:rPr>
      </w:pPr>
    </w:p>
    <w:p w14:paraId="47D1E356" w14:textId="77777777" w:rsidR="00984DED" w:rsidRDefault="00EE62A6">
      <w:pPr>
        <w:jc w:val="both"/>
        <w:rPr>
          <w:rFonts w:ascii="Montserrat" w:eastAsia="Montserrat" w:hAnsi="Montserrat" w:cs="Montserrat"/>
          <w:sz w:val="18"/>
          <w:szCs w:val="18"/>
        </w:rPr>
      </w:pPr>
      <w:r>
        <w:rPr>
          <w:rFonts w:ascii="Montserrat" w:eastAsia="Montserrat" w:hAnsi="Montserrat" w:cs="Montserrat"/>
          <w:sz w:val="18"/>
          <w:szCs w:val="18"/>
        </w:rPr>
        <w:t xml:space="preserve">Brenda Ricaño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5A0B3A60" w14:textId="77777777" w:rsidR="00984DED" w:rsidRDefault="00EE62A6">
      <w:pPr>
        <w:jc w:val="both"/>
        <w:rPr>
          <w:rFonts w:ascii="Montserrat" w:eastAsia="Montserrat" w:hAnsi="Montserrat" w:cs="Montserrat"/>
          <w:sz w:val="18"/>
          <w:szCs w:val="18"/>
        </w:rPr>
      </w:pPr>
      <w:r>
        <w:rPr>
          <w:rFonts w:ascii="Montserrat" w:eastAsia="Montserrat" w:hAnsi="Montserrat" w:cs="Montserrat"/>
          <w:b/>
          <w:sz w:val="18"/>
          <w:szCs w:val="18"/>
        </w:rPr>
        <w:t>another</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sz w:val="18"/>
          <w:szCs w:val="18"/>
        </w:rPr>
        <w:tab/>
      </w:r>
      <w:r>
        <w:rPr>
          <w:rFonts w:ascii="Montserrat" w:eastAsia="Montserrat" w:hAnsi="Montserrat" w:cs="Montserrat"/>
          <w:sz w:val="18"/>
          <w:szCs w:val="18"/>
        </w:rPr>
        <w:tab/>
        <w:t xml:space="preserve">                                              </w:t>
      </w:r>
    </w:p>
    <w:p w14:paraId="7BCB506F" w14:textId="77777777" w:rsidR="00984DED" w:rsidRDefault="00EE62A6">
      <w:pPr>
        <w:jc w:val="both"/>
        <w:rPr>
          <w:rFonts w:ascii="Montserrat" w:eastAsia="Montserrat" w:hAnsi="Montserrat" w:cs="Montserrat"/>
          <w:sz w:val="18"/>
          <w:szCs w:val="18"/>
        </w:rPr>
      </w:pPr>
      <w:hyperlink r:id="rId19">
        <w:r>
          <w:rPr>
            <w:rFonts w:ascii="Montserrat" w:eastAsia="Montserrat" w:hAnsi="Montserrat" w:cs="Montserrat"/>
            <w:color w:val="1155CC"/>
            <w:sz w:val="18"/>
            <w:szCs w:val="18"/>
            <w:u w:val="single"/>
          </w:rPr>
          <w:t>brenda.ricano@another.co</w:t>
        </w:r>
      </w:hyperlink>
      <w:r>
        <w:rPr>
          <w:rFonts w:ascii="Montserrat" w:eastAsia="Montserrat" w:hAnsi="Montserrat" w:cs="Montserrat"/>
          <w:sz w:val="18"/>
          <w:szCs w:val="18"/>
        </w:rPr>
        <w:t xml:space="preserve">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41D9B12E" w14:textId="77777777" w:rsidR="00984DED" w:rsidRDefault="00EE62A6">
      <w:pPr>
        <w:jc w:val="both"/>
        <w:rPr>
          <w:rFonts w:ascii="Montserrat" w:eastAsia="Montserrat" w:hAnsi="Montserrat" w:cs="Montserrat"/>
          <w:sz w:val="18"/>
          <w:szCs w:val="18"/>
        </w:rPr>
      </w:pPr>
      <w:r>
        <w:rPr>
          <w:rFonts w:ascii="Montserrat" w:eastAsia="Montserrat" w:hAnsi="Montserrat" w:cs="Montserrat"/>
          <w:sz w:val="18"/>
          <w:szCs w:val="18"/>
        </w:rPr>
        <w:t xml:space="preserve">55 4477 6423 </w:t>
      </w:r>
    </w:p>
    <w:p w14:paraId="576EF91E" w14:textId="77777777" w:rsidR="00984DED" w:rsidRDefault="00EE62A6">
      <w:pPr>
        <w:jc w:val="both"/>
        <w:rPr>
          <w:rFonts w:ascii="Montserrat" w:eastAsia="Montserrat" w:hAnsi="Montserrat" w:cs="Montserrat"/>
          <w:sz w:val="18"/>
          <w:szCs w:val="18"/>
          <w:highlight w:val="white"/>
        </w:rPr>
      </w:pP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sectPr w:rsidR="00984DED">
      <w:head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EB116" w14:textId="77777777" w:rsidR="00EE62A6" w:rsidRDefault="00EE62A6">
      <w:pPr>
        <w:spacing w:line="240" w:lineRule="auto"/>
      </w:pPr>
      <w:r>
        <w:separator/>
      </w:r>
    </w:p>
  </w:endnote>
  <w:endnote w:type="continuationSeparator" w:id="0">
    <w:p w14:paraId="4AAFB90B" w14:textId="77777777" w:rsidR="00EE62A6" w:rsidRDefault="00EE6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24FBF" w14:textId="77777777" w:rsidR="00EE62A6" w:rsidRDefault="00EE62A6">
      <w:pPr>
        <w:spacing w:line="240" w:lineRule="auto"/>
      </w:pPr>
      <w:r>
        <w:separator/>
      </w:r>
    </w:p>
  </w:footnote>
  <w:footnote w:type="continuationSeparator" w:id="0">
    <w:p w14:paraId="34D746B4" w14:textId="77777777" w:rsidR="00EE62A6" w:rsidRDefault="00EE62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19D76" w14:textId="77777777" w:rsidR="00984DED" w:rsidRDefault="00EE62A6">
    <w:pPr>
      <w:tabs>
        <w:tab w:val="center" w:pos="4419"/>
        <w:tab w:val="right" w:pos="8838"/>
        <w:tab w:val="left" w:pos="3450"/>
      </w:tabs>
      <w:spacing w:line="240" w:lineRule="auto"/>
      <w:rPr>
        <w:rFonts w:ascii="Open Sans" w:eastAsia="Open Sans" w:hAnsi="Open Sans" w:cs="Open Sans"/>
      </w:rPr>
    </w:pPr>
    <w:r>
      <w:rPr>
        <w:rFonts w:ascii="Calibri" w:eastAsia="Calibri" w:hAnsi="Calibri" w:cs="Calibri"/>
      </w:rPr>
      <w:t xml:space="preserve"> </w:t>
    </w:r>
    <w:r>
      <w:rPr>
        <w:noProof/>
      </w:rPr>
      <w:drawing>
        <wp:anchor distT="0" distB="0" distL="0" distR="0" simplePos="0" relativeHeight="251658240" behindDoc="0" locked="0" layoutInCell="1" hidden="0" allowOverlap="1" wp14:anchorId="0C522151" wp14:editId="45D4DFF7">
          <wp:simplePos x="0" y="0"/>
          <wp:positionH relativeFrom="column">
            <wp:posOffset>1885950</wp:posOffset>
          </wp:positionH>
          <wp:positionV relativeFrom="paragraph">
            <wp:posOffset>-104772</wp:posOffset>
          </wp:positionV>
          <wp:extent cx="1643063" cy="849223"/>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43063" cy="849223"/>
                  </a:xfrm>
                  <a:prstGeom prst="rect">
                    <a:avLst/>
                  </a:prstGeom>
                  <a:ln/>
                </pic:spPr>
              </pic:pic>
            </a:graphicData>
          </a:graphic>
        </wp:anchor>
      </w:drawing>
    </w:r>
  </w:p>
  <w:p w14:paraId="1FD2A75D" w14:textId="77777777" w:rsidR="00984DED" w:rsidRDefault="00984DED">
    <w:pPr>
      <w:jc w:val="right"/>
      <w:rPr>
        <w:rFonts w:ascii="Open Sans" w:eastAsia="Open Sans" w:hAnsi="Open Sans" w:cs="Open Sans"/>
        <w:sz w:val="18"/>
        <w:szCs w:val="18"/>
      </w:rPr>
    </w:pPr>
  </w:p>
  <w:p w14:paraId="6F6B590C" w14:textId="77777777" w:rsidR="00984DED" w:rsidRDefault="00EE62A6">
    <w:pPr>
      <w:spacing w:after="160" w:line="259" w:lineRule="auto"/>
      <w:rPr>
        <w:rFonts w:ascii="Open Sans" w:eastAsia="Open Sans" w:hAnsi="Open Sans" w:cs="Open Sans"/>
      </w:rPr>
    </w:pPr>
    <w:r>
      <w:rPr>
        <w:rFonts w:ascii="Calibri" w:eastAsia="Calibri" w:hAnsi="Calibri" w:cs="Calibri"/>
        <w:noProof/>
      </w:rPr>
      <w:drawing>
        <wp:inline distT="0" distB="0" distL="0" distR="0" wp14:anchorId="12A0E1C5" wp14:editId="410210A4">
          <wp:extent cx="5731200" cy="635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731200" cy="63500"/>
                  </a:xfrm>
                  <a:prstGeom prst="rect">
                    <a:avLst/>
                  </a:prstGeom>
                  <a:ln/>
                </pic:spPr>
              </pic:pic>
            </a:graphicData>
          </a:graphic>
        </wp:inline>
      </w:drawing>
    </w:r>
  </w:p>
  <w:p w14:paraId="04441F65" w14:textId="77777777" w:rsidR="00984DED" w:rsidRDefault="00984D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248D"/>
    <w:multiLevelType w:val="multilevel"/>
    <w:tmpl w:val="E79E2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F44EF2"/>
    <w:multiLevelType w:val="multilevel"/>
    <w:tmpl w:val="CBAAF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ED"/>
    <w:rsid w:val="001E0BD5"/>
    <w:rsid w:val="00984DED"/>
    <w:rsid w:val="00EE6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EB1B3"/>
  <w15:docId w15:val="{5836EDAD-162C-45CC-B900-15049861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00434"/>
    <w:pPr>
      <w:tabs>
        <w:tab w:val="center" w:pos="4419"/>
        <w:tab w:val="right" w:pos="8838"/>
      </w:tabs>
      <w:spacing w:line="240" w:lineRule="auto"/>
    </w:pPr>
  </w:style>
  <w:style w:type="character" w:customStyle="1" w:styleId="HeaderChar">
    <w:name w:val="Header Char"/>
    <w:basedOn w:val="DefaultParagraphFont"/>
    <w:link w:val="Header"/>
    <w:uiPriority w:val="99"/>
    <w:rsid w:val="00B00434"/>
  </w:style>
  <w:style w:type="paragraph" w:styleId="Footer">
    <w:name w:val="footer"/>
    <w:basedOn w:val="Normal"/>
    <w:link w:val="FooterChar"/>
    <w:uiPriority w:val="99"/>
    <w:unhideWhenUsed/>
    <w:rsid w:val="00B00434"/>
    <w:pPr>
      <w:tabs>
        <w:tab w:val="center" w:pos="4419"/>
        <w:tab w:val="right" w:pos="8838"/>
      </w:tabs>
      <w:spacing w:line="240" w:lineRule="auto"/>
    </w:pPr>
  </w:style>
  <w:style w:type="character" w:customStyle="1" w:styleId="FooterChar">
    <w:name w:val="Footer Char"/>
    <w:basedOn w:val="DefaultParagraphFont"/>
    <w:link w:val="Footer"/>
    <w:uiPriority w:val="99"/>
    <w:rsid w:val="00B00434"/>
  </w:style>
  <w:style w:type="character" w:styleId="CommentReference">
    <w:name w:val="annotation reference"/>
    <w:basedOn w:val="DefaultParagraphFont"/>
    <w:uiPriority w:val="99"/>
    <w:semiHidden/>
    <w:unhideWhenUsed/>
    <w:rsid w:val="003D6164"/>
    <w:rPr>
      <w:sz w:val="16"/>
      <w:szCs w:val="16"/>
    </w:rPr>
  </w:style>
  <w:style w:type="paragraph" w:styleId="CommentText">
    <w:name w:val="annotation text"/>
    <w:basedOn w:val="Normal"/>
    <w:link w:val="CommentTextChar"/>
    <w:uiPriority w:val="99"/>
    <w:semiHidden/>
    <w:unhideWhenUsed/>
    <w:rsid w:val="003D6164"/>
    <w:pPr>
      <w:spacing w:line="240" w:lineRule="auto"/>
    </w:pPr>
    <w:rPr>
      <w:sz w:val="20"/>
      <w:szCs w:val="20"/>
    </w:rPr>
  </w:style>
  <w:style w:type="character" w:customStyle="1" w:styleId="CommentTextChar">
    <w:name w:val="Comment Text Char"/>
    <w:basedOn w:val="DefaultParagraphFont"/>
    <w:link w:val="CommentText"/>
    <w:uiPriority w:val="99"/>
    <w:semiHidden/>
    <w:rsid w:val="003D6164"/>
    <w:rPr>
      <w:sz w:val="20"/>
      <w:szCs w:val="20"/>
    </w:rPr>
  </w:style>
  <w:style w:type="paragraph" w:styleId="CommentSubject">
    <w:name w:val="annotation subject"/>
    <w:basedOn w:val="CommentText"/>
    <w:next w:val="CommentText"/>
    <w:link w:val="CommentSubjectChar"/>
    <w:uiPriority w:val="99"/>
    <w:semiHidden/>
    <w:unhideWhenUsed/>
    <w:rsid w:val="003D6164"/>
    <w:rPr>
      <w:b/>
      <w:bCs/>
    </w:rPr>
  </w:style>
  <w:style w:type="character" w:customStyle="1" w:styleId="CommentSubjectChar">
    <w:name w:val="Comment Subject Char"/>
    <w:basedOn w:val="CommentTextChar"/>
    <w:link w:val="CommentSubject"/>
    <w:uiPriority w:val="99"/>
    <w:semiHidden/>
    <w:rsid w:val="003D61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ventosfiservmexico.com.mx/" TargetMode="External"/><Relationship Id="rId18" Type="http://schemas.openxmlformats.org/officeDocument/2006/relationships/hyperlink" Target="https://merchants.fiserv.com/es-mx/"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youtube.com/watch?v=bnDhkWxfYOI" TargetMode="External"/><Relationship Id="rId17" Type="http://schemas.openxmlformats.org/officeDocument/2006/relationships/hyperlink" Target="https://www.youtube.com/channel/UCoWqenelNyhJZc_fj3M09pg" TargetMode="External"/><Relationship Id="rId2" Type="http://schemas.openxmlformats.org/officeDocument/2006/relationships/customXml" Target="../customXml/item2.xml"/><Relationship Id="rId16" Type="http://schemas.openxmlformats.org/officeDocument/2006/relationships/hyperlink" Target="https://www.instagram.com/fiservme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bnDhkWxfYOI" TargetMode="External"/><Relationship Id="rId5" Type="http://schemas.openxmlformats.org/officeDocument/2006/relationships/settings" Target="settings.xml"/><Relationship Id="rId15" Type="http://schemas.openxmlformats.org/officeDocument/2006/relationships/hyperlink" Target="https://www.facebook.com/fiservmexico/?epa=SEARCH_BOX" TargetMode="External"/><Relationship Id="rId10" Type="http://schemas.openxmlformats.org/officeDocument/2006/relationships/hyperlink" Target="https://www.iabmexico.com/wp-content/uploads/2021/08/Insightsdecomunicaci%C3%B3n_Retail_segundaedici%C3%B3n.pdf" TargetMode="External"/><Relationship Id="rId19" Type="http://schemas.openxmlformats.org/officeDocument/2006/relationships/hyperlink" Target="mailto:brenda.ricano@another.co" TargetMode="External"/><Relationship Id="rId4" Type="http://schemas.openxmlformats.org/officeDocument/2006/relationships/styles" Target="styles.xml"/><Relationship Id="rId9" Type="http://schemas.openxmlformats.org/officeDocument/2006/relationships/hyperlink" Target="https://explore.pwc.com/consumer-insights-survey-2021-mexico/GCIS2021_MX_video?&amp;utm_campaign=GCIS&amp;utm_medium=Banner&amp;utm_source=WebToPF" TargetMode="External"/><Relationship Id="rId14" Type="http://schemas.openxmlformats.org/officeDocument/2006/relationships/hyperlink" Target="https://merchants.fiserv.com/es-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kSp119VJSsIdQjCYSyKOl9t6LQ==">AMUW2mWdEttI5vqn4thCD4gt90qaieBcuSpfOZBLnBB5l2K3GQv3RcauiNbjXXofeGqy20XFgmchjqTZPdDJDXQY3K3gdyrOGkFDBkPkB/yklWBsmrmUg8w=</go:docsCustomData>
</go:gDocsCustomXmlDataStorage>
</file>

<file path=customXml/item2.xml><?xml version="1.0" encoding="utf-8"?>
<sisl xmlns:xsd="http://www.w3.org/2001/XMLSchema" xmlns:xsi="http://www.w3.org/2001/XMLSchema-instance" xmlns="http://www.boldonjames.com/2008/01/sie/internal/label" sislVersion="0" policy="180d06e4-a44d-42a9-abe2-9bd0f71c347d" origin="userSelected"/>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7B47FD-E9E3-4B09-9577-C7D8BF1CC2E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981</Words>
  <Characters>5400</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Cerqueda, Aniceto</dc:creator>
  <dc:description>                                                              </dc:description>
  <cp:lastModifiedBy>Martinez, Aniceto (Los Morales Polanco)</cp:lastModifiedBy>
  <cp:revision>2</cp:revision>
  <dcterms:created xsi:type="dcterms:W3CDTF">2021-11-10T02:10:00Z</dcterms:created>
  <dcterms:modified xsi:type="dcterms:W3CDTF">2021-11-10T02:10:00Z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16e3b1b4-2872-44e9-9a0d-c8e899b18f68</vt:lpwstr>
  </property>
  <property fmtid="{D5CDD505-2E9C-101B-9397-08002B2CF9AE}" pid="3" name="bjSaver">
    <vt:lpwstr>v9+rmnoh4rnj8ylrEeY0NNRYtsBswUPV</vt:lpwstr>
  </property>
  <property fmtid="{D5CDD505-2E9C-101B-9397-08002B2CF9AE}" pid="4" name="bjDocumentSecurityLabel">
    <vt:lpwstr>This item has no classification</vt:lpwstr>
  </property>
  <property fmtid="{D5CDD505-2E9C-101B-9397-08002B2CF9AE}" pid="5" name="bjClsUserRVM">
    <vt:lpwstr>[]</vt:lpwstr>
  </property>
</Properties>
</file>